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7B09F" w14:textId="77777777" w:rsidR="00BF49D0" w:rsidRPr="00BF49D0" w:rsidRDefault="00BF49D0" w:rsidP="00BF49D0">
      <w:pPr>
        <w:jc w:val="center"/>
        <w:rPr>
          <w:rFonts w:ascii="Verdana" w:hAnsi="Verdana" w:cs="Arial"/>
          <w:b/>
          <w:i w:val="0"/>
          <w:color w:val="76923C" w:themeColor="accent3" w:themeShade="BF"/>
          <w:sz w:val="40"/>
          <w:szCs w:val="40"/>
        </w:rPr>
      </w:pPr>
      <w:r>
        <w:rPr>
          <w:rFonts w:ascii="Verdana" w:hAnsi="Verdana" w:cs="Arial"/>
          <w:b/>
          <w:i w:val="0"/>
          <w:color w:val="76923C" w:themeColor="accent3" w:themeShade="BF"/>
          <w:sz w:val="40"/>
          <w:szCs w:val="40"/>
        </w:rPr>
        <w:t>Это Кавказ!</w:t>
      </w:r>
    </w:p>
    <w:p w14:paraId="43AF7D02" w14:textId="77777777" w:rsidR="00BF49D0" w:rsidRPr="00C94BE9" w:rsidRDefault="00BF49D0" w:rsidP="00BF49D0">
      <w:pPr>
        <w:jc w:val="center"/>
        <w:rPr>
          <w:rFonts w:ascii="Verdana" w:hAnsi="Verdana" w:cs="Arial"/>
          <w:b/>
          <w:color w:val="76923C" w:themeColor="accent3" w:themeShade="BF"/>
          <w:sz w:val="40"/>
          <w:szCs w:val="40"/>
        </w:rPr>
      </w:pPr>
      <w:r>
        <w:rPr>
          <w:rFonts w:ascii="Verdana" w:hAnsi="Verdana" w:cs="Arial"/>
          <w:b/>
          <w:color w:val="76923C" w:themeColor="accent3" w:themeShade="BF"/>
          <w:sz w:val="40"/>
          <w:szCs w:val="40"/>
        </w:rPr>
        <w:t>5 дн/4н</w:t>
      </w:r>
    </w:p>
    <w:p w14:paraId="412B5C47" w14:textId="4DA49665" w:rsidR="006C06EF" w:rsidRPr="00751AAA" w:rsidRDefault="00BF49D0" w:rsidP="006C06E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BE9">
        <w:rPr>
          <w:rFonts w:ascii="Verdana" w:hAnsi="Verdana" w:cs="Arial"/>
          <w:b/>
          <w:i w:val="0"/>
          <w:color w:val="76923C" w:themeColor="accent3" w:themeShade="BF"/>
          <w:sz w:val="22"/>
          <w:szCs w:val="22"/>
        </w:rPr>
        <w:t>Маршрут</w:t>
      </w:r>
      <w:r w:rsidRPr="00751AAA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:</w:t>
      </w:r>
      <w:r w:rsidRPr="00751AAA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751AAA" w:rsidRPr="00751AAA">
        <w:rPr>
          <w:rFonts w:ascii="Times New Roman" w:hAnsi="Times New Roman" w:cs="Times New Roman"/>
          <w:sz w:val="24"/>
          <w:szCs w:val="24"/>
        </w:rPr>
        <w:t>Кисловодск – Замок коварства и любви – Приэльбрусье – Железноводск -Ессентуки – Домбай – Пятигорск - Кисловодск</w:t>
      </w:r>
    </w:p>
    <w:tbl>
      <w:tblPr>
        <w:tblStyle w:val="a5"/>
        <w:tblW w:w="10948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4137"/>
        <w:gridCol w:w="425"/>
        <w:gridCol w:w="5226"/>
        <w:gridCol w:w="254"/>
        <w:gridCol w:w="906"/>
      </w:tblGrid>
      <w:tr w:rsidR="006C06EF" w:rsidRPr="006C06EF" w14:paraId="2485ED2C" w14:textId="77777777" w:rsidTr="00F45FCE">
        <w:trPr>
          <w:trHeight w:val="870"/>
        </w:trPr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14:paraId="377FD627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Место и время начала тура</w:t>
            </w:r>
          </w:p>
          <w:p w14:paraId="3E475F2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г. Кисловодск, 13.45-14.15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31A0B7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37E70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Продолжительность тура</w:t>
            </w:r>
          </w:p>
          <w:p w14:paraId="60A77E0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5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</w:t>
            </w: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дней/ 4 ночи</w:t>
            </w:r>
          </w:p>
          <w:p w14:paraId="679BB5B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Даты заездов в 2025 г.:</w:t>
            </w:r>
          </w:p>
          <w:p w14:paraId="5B95FFD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Каждый понедельник</w:t>
            </w:r>
          </w:p>
        </w:tc>
      </w:tr>
      <w:tr w:rsidR="006C06EF" w:rsidRPr="006C06EF" w14:paraId="53D17954" w14:textId="77777777" w:rsidTr="006C06EF">
        <w:trPr>
          <w:trHeight w:val="1366"/>
        </w:trPr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14:paraId="40E87EA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Место и время окончания тура</w:t>
            </w:r>
          </w:p>
          <w:p w14:paraId="3250E747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г. Кисловодск, 18.30-19.00</w:t>
            </w:r>
          </w:p>
          <w:p w14:paraId="64C5514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  <w:p w14:paraId="00CB08E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820403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63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584B178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751AAA" w:rsidRPr="006C06EF" w14:paraId="7C01DEA9" w14:textId="77777777" w:rsidTr="006C06EF">
        <w:trPr>
          <w:gridAfter w:val="1"/>
          <w:wAfter w:w="906" w:type="dxa"/>
          <w:trHeight w:val="3377"/>
        </w:trPr>
        <w:tc>
          <w:tcPr>
            <w:tcW w:w="9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79E06" w14:textId="77777777" w:rsidR="00751AAA" w:rsidRPr="006C06EF" w:rsidRDefault="00751AAA" w:rsidP="006C06EF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Рекомендуется пообедать в первый день тура, перед отправлением на экскурсию по Кисловодску.</w:t>
            </w:r>
          </w:p>
          <w:p w14:paraId="42B64CC2" w14:textId="77777777" w:rsidR="00751AAA" w:rsidRPr="006C06EF" w:rsidRDefault="00751AAA" w:rsidP="006C06EF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Во время путешествия необходимо иметь наличные деньги на дополнительные расходы. Банковские карты для оплаты принимаются не везде.</w:t>
            </w:r>
          </w:p>
          <w:p w14:paraId="66AB7CA0" w14:textId="77777777" w:rsidR="00751AAA" w:rsidRPr="006C06EF" w:rsidRDefault="00751AAA" w:rsidP="006C06EF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 последний день тура завершение экскурсионной программы в 18.30-19.00 в городе-курорте Кисловодске. От аэропорта Минеральные воды до Кисловодска ехать ориентировочно 60 минут. От ж/д – 5-10 мин. Просьба приобретать обратные билеты с учетом этого факта.</w:t>
            </w:r>
          </w:p>
          <w:p w14:paraId="70A3C1C5" w14:textId="77777777" w:rsidR="00751AAA" w:rsidRDefault="00751AAA" w:rsidP="00751AAA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Туристская компания оставляет за собой право менять время выезда последовательность автобусных и пешеходных экскурсий, замену их равноценными. Также возможна замена заявленных по программе отелей на равноценные.</w:t>
            </w:r>
          </w:p>
          <w:p w14:paraId="1B0BD81D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1D12BE83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2F74C0D2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42C24DA9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72F85E3E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0388F9A2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241E4301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0C749E29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5A2F6EA2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01E89547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4BEB6BCA" w14:textId="77777777" w:rsidR="00751AAA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14:paraId="7E484D8C" w14:textId="09ACE8BE" w:rsidR="00751AAA" w:rsidRPr="006C06EF" w:rsidRDefault="00751AAA" w:rsidP="00751AAA">
            <w:pPr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6D3F244" w14:textId="77777777" w:rsidR="00751AAA" w:rsidRPr="006C06EF" w:rsidRDefault="00751AAA" w:rsidP="006C06E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EC7EFEE" w14:textId="0686FDDD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bookmarkStart w:id="0" w:name="_Hlk88561248"/>
      <w:r w:rsidRPr="006C06EF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lastRenderedPageBreak/>
        <w:t>ПРОГРАММА ТУРА</w:t>
      </w:r>
      <w:bookmarkEnd w:id="0"/>
    </w:p>
    <w:tbl>
      <w:tblPr>
        <w:tblStyle w:val="a5"/>
        <w:tblpPr w:leftFromText="181" w:rightFromText="181" w:vertAnchor="tex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7824"/>
        <w:gridCol w:w="2206"/>
      </w:tblGrid>
      <w:tr w:rsidR="006C06EF" w:rsidRPr="006C06EF" w14:paraId="7C76274D" w14:textId="77777777" w:rsidTr="0091214F">
        <w:tc>
          <w:tcPr>
            <w:tcW w:w="959" w:type="dxa"/>
          </w:tcPr>
          <w:p w14:paraId="074C651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7824" w:type="dxa"/>
          </w:tcPr>
          <w:p w14:paraId="18CEDEE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2206" w:type="dxa"/>
          </w:tcPr>
          <w:p w14:paraId="534AED15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Дополнительные расходы</w:t>
            </w:r>
          </w:p>
        </w:tc>
      </w:tr>
      <w:tr w:rsidR="006C06EF" w:rsidRPr="006C06EF" w14:paraId="0916A1F7" w14:textId="77777777" w:rsidTr="0091214F">
        <w:trPr>
          <w:cantSplit/>
        </w:trPr>
        <w:tc>
          <w:tcPr>
            <w:tcW w:w="959" w:type="dxa"/>
            <w:textDirection w:val="btLr"/>
          </w:tcPr>
          <w:p w14:paraId="5BCEABA8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 1 день</w:t>
            </w:r>
          </w:p>
        </w:tc>
        <w:tc>
          <w:tcPr>
            <w:tcW w:w="7824" w:type="dxa"/>
          </w:tcPr>
          <w:p w14:paraId="229C417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Приезд в г. Кисловодск.</w:t>
            </w:r>
          </w:p>
          <w:p w14:paraId="5F877E1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Размещение в отеле (заселение с 14:00), вещи можно оставить в камере хранения в отеле.</w:t>
            </w:r>
          </w:p>
          <w:p w14:paraId="6BFD23BA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Рекомендуем пообедать заранее, так как в ходе экскурсии такой возможности не будет.</w:t>
            </w:r>
          </w:p>
          <w:p w14:paraId="69507B9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Экскурсия по г. Кисловодску с посещением Замка Коварства и Любви</w:t>
            </w:r>
          </w:p>
          <w:p w14:paraId="4FA18A8C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(начало экскурсии с 13:45-14:15)</w:t>
            </w:r>
          </w:p>
          <w:p w14:paraId="034CF60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по Кисловодску начинается с осмотра Лермонтовской скалы. Далее туристов везут к Кисловодской крепости, давшей начало городу-курорту в первых годах XIX столетия. Следующим объектом для посещения в экскурсии по Кисловодску является Свято-Никольский собор – главный храм Кисловодска XIX века в честь Николая Чудотворца. Далее обзорная экскурсия продолжается по городским окрестностям. Каждый путешественник стремится посетить источник Нарзана и побывать у скалы «Замок», получившей название Замка Коварства и Любви.</w:t>
            </w: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 расположено в глубокой каменной лощине, которая отличается живописностью и красотой окружающего пейзажа. Это одно из самых популярных экскурсионных мест в окрестностях Кисловодска. Далее туристов отвезут на смотровую площадку, с которой открывается прекрасный панорамный вид на весь город. И в завершении экскурсии туристы увидят знаменитую Каскадную лестницу и Красные камни.</w:t>
            </w:r>
          </w:p>
          <w:p w14:paraId="3A8723D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Возвращение\размещение в отеле г. Кисловодска.</w:t>
            </w:r>
          </w:p>
          <w:p w14:paraId="6D77AD6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Свободное время.</w:t>
            </w:r>
          </w:p>
        </w:tc>
        <w:tc>
          <w:tcPr>
            <w:tcW w:w="2206" w:type="dxa"/>
            <w:vAlign w:val="center"/>
          </w:tcPr>
          <w:p w14:paraId="23442A4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В ходе экскурсии доп. расходов нет, только по желанию на сувениры</w:t>
            </w:r>
          </w:p>
        </w:tc>
      </w:tr>
      <w:tr w:rsidR="006C06EF" w:rsidRPr="006C06EF" w14:paraId="3F5A8DDA" w14:textId="77777777" w:rsidTr="0091214F">
        <w:trPr>
          <w:cantSplit/>
        </w:trPr>
        <w:tc>
          <w:tcPr>
            <w:tcW w:w="959" w:type="dxa"/>
            <w:textDirection w:val="btLr"/>
          </w:tcPr>
          <w:p w14:paraId="44502EB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lastRenderedPageBreak/>
              <w:t>2 день</w:t>
            </w:r>
          </w:p>
        </w:tc>
        <w:tc>
          <w:tcPr>
            <w:tcW w:w="7824" w:type="dxa"/>
          </w:tcPr>
          <w:p w14:paraId="531DD05E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Завтрак.</w:t>
            </w:r>
          </w:p>
          <w:p w14:paraId="39CF7978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 в замечательный горный край, воспетый Владимиром Высоцким и покоривший сердца миллионов людей - в Приэльбрусье</w:t>
            </w:r>
          </w:p>
          <w:p w14:paraId="6773C9D5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(начало экскурсии с 05:45-06:15)</w:t>
            </w:r>
          </w:p>
          <w:p w14:paraId="6012D70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Заснеженный горб Эльбруса завораживает и манит своей недоступностью. Этот край богат лесами, отличается живописностью пейзажей, прозрачностью рек и озер, чистотой воздуха. Дорога идет вдоль Баксанского ущелья, несколько раз пересекая реку Баксан и ведет к подножию Эльбруса. Автобусный маршрут заканчивается у селения Терскол на поляне Азау. С нее начинается подъем на Эльбрус. В программу экскурсии входит посещение горы Чегет. С горы Чегет открывается прекрасный вид на Эльбрус и г. Донгуз-Орун.</w:t>
            </w:r>
          </w:p>
          <w:p w14:paraId="4DD021E6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Обед на поляне Чегет или поляне Азау (за доп. плату)</w:t>
            </w:r>
          </w:p>
          <w:p w14:paraId="44B16625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Возвращение в отель г. Кисловодска.</w:t>
            </w:r>
          </w:p>
          <w:p w14:paraId="64A8815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2206" w:type="dxa"/>
            <w:vAlign w:val="center"/>
          </w:tcPr>
          <w:p w14:paraId="2F77CA84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  <w:p w14:paraId="21A0FBDA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3.400 рублей с человека – канатная дорога, все очереди</w:t>
            </w:r>
          </w:p>
          <w:p w14:paraId="37EAA221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6C06EF" w:rsidRPr="006C06EF" w14:paraId="5033950F" w14:textId="77777777" w:rsidTr="0091214F">
        <w:trPr>
          <w:cantSplit/>
        </w:trPr>
        <w:tc>
          <w:tcPr>
            <w:tcW w:w="959" w:type="dxa"/>
            <w:textDirection w:val="btLr"/>
          </w:tcPr>
          <w:p w14:paraId="1000B113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lastRenderedPageBreak/>
              <w:t>3 день</w:t>
            </w:r>
          </w:p>
        </w:tc>
        <w:tc>
          <w:tcPr>
            <w:tcW w:w="7824" w:type="dxa"/>
          </w:tcPr>
          <w:p w14:paraId="0595E75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Завтрак.</w:t>
            </w:r>
          </w:p>
          <w:p w14:paraId="62D7D7DB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Экскурсия в "зеленую жемчужину" Кавказских Минеральных Вод - Железноводск и Ессентуки </w:t>
            </w: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(начало экскурсии с 13:45-14:15).</w:t>
            </w:r>
          </w:p>
          <w:p w14:paraId="0D80C6B3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Гости г. Ессентуки узнают интересные сведения из истории открытия основных минеральных источников в долине у горы Щелочной, увидят современный курорт младший по возрасту, но мощный по емкости, ознакомятся с некоторыми уникальными архитектурными сооружениями, побывают в прекрасных лечебных парках и увидят самую знаменитую достопримечательность города – грязелечебницу </w:t>
            </w:r>
            <w:proofErr w:type="spell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им.Семашко</w:t>
            </w:r>
            <w:proofErr w:type="spell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538836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Железноводск — самый маленький и уютный из четырех курортов Кавказских Минеральных Вод. За последние годы из обычного провинциального городка он превратился в курорт европейского уровня. Вы прогуляетесь по уникальному курортному парку, насладитесь его красотой, тишиной и покоем. Познакомитесь с памятниками архитектуры, в том числе дворец Эмира Бухарского, попробуете минеральную воду </w:t>
            </w:r>
            <w:proofErr w:type="spell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железноводских</w:t>
            </w:r>
            <w:proofErr w:type="spell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источников (Славяновскую и Смирновскую), сфотографируетесь на фоне фонтана из </w:t>
            </w:r>
            <w:proofErr w:type="spell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питейников</w:t>
            </w:r>
            <w:proofErr w:type="spell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спуститесь по обновленной каскадной лестнице (700 м) к городскому озеру на знаменитую FE-площадь</w:t>
            </w:r>
          </w:p>
          <w:p w14:paraId="3F9D4886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Возвращение в Кисловодск.</w:t>
            </w:r>
          </w:p>
          <w:p w14:paraId="0FF40C68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2206" w:type="dxa"/>
            <w:vAlign w:val="center"/>
          </w:tcPr>
          <w:p w14:paraId="208CAF73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В ходе экскурсии доп. расходов нет, только по желанию на сувениры</w:t>
            </w:r>
          </w:p>
        </w:tc>
      </w:tr>
      <w:tr w:rsidR="006C06EF" w:rsidRPr="006C06EF" w14:paraId="664D652A" w14:textId="77777777" w:rsidTr="0091214F">
        <w:trPr>
          <w:cantSplit/>
        </w:trPr>
        <w:tc>
          <w:tcPr>
            <w:tcW w:w="959" w:type="dxa"/>
            <w:textDirection w:val="btLr"/>
          </w:tcPr>
          <w:p w14:paraId="65EA48D3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lastRenderedPageBreak/>
              <w:t>4 день</w:t>
            </w:r>
          </w:p>
        </w:tc>
        <w:tc>
          <w:tcPr>
            <w:tcW w:w="7824" w:type="dxa"/>
          </w:tcPr>
          <w:p w14:paraId="67F8A17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Завтрак.</w:t>
            </w:r>
          </w:p>
          <w:p w14:paraId="485731C4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Экскурсия в известный горнолыжный курорт страны Домбай</w:t>
            </w:r>
          </w:p>
          <w:p w14:paraId="541CF66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(начало экскурсии с 06:45-07:15)</w:t>
            </w:r>
          </w:p>
          <w:p w14:paraId="7624E0B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Домбай – это долина, по кругу ограниченная горами – типичный горный цирк. Среди них и высочайшая точка Западного Кавказа – гора Домбай-</w:t>
            </w:r>
            <w:proofErr w:type="spell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Ульген</w:t>
            </w:r>
            <w:proofErr w:type="spell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(«убитый зубр»), высота 4047 м над уровнем моря. Подъем на канатных дорогах на высоту 3000 м (за доп. плату).</w:t>
            </w:r>
          </w:p>
          <w:p w14:paraId="7FCCF75C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Обед на домбайской поляне (за доп. плату)</w:t>
            </w:r>
          </w:p>
          <w:p w14:paraId="753A776F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остановка на реке Уллу - </w:t>
            </w:r>
            <w:proofErr w:type="spell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Муруджу</w:t>
            </w:r>
            <w:proofErr w:type="spell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одна из самых чистых рек Европы</w:t>
            </w:r>
          </w:p>
          <w:p w14:paraId="5F04D6A2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Возвращение в отель г. Кисловодск.</w:t>
            </w:r>
          </w:p>
          <w:p w14:paraId="57AAE1B0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время.</w:t>
            </w:r>
          </w:p>
        </w:tc>
        <w:tc>
          <w:tcPr>
            <w:tcW w:w="2206" w:type="dxa"/>
            <w:vAlign w:val="center"/>
          </w:tcPr>
          <w:p w14:paraId="51A0F8C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2400 рублей с человека – канатная дорога, все очереди + 400 руб. озеро </w:t>
            </w:r>
            <w:proofErr w:type="spellStart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Туманлы-Кёль</w:t>
            </w:r>
            <w:proofErr w:type="spellEnd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(в зависимости от сезона)</w:t>
            </w:r>
          </w:p>
          <w:p w14:paraId="27759E7A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6C06EF" w:rsidRPr="006C06EF" w14:paraId="0F5BB0CA" w14:textId="77777777" w:rsidTr="0091214F">
        <w:trPr>
          <w:cantSplit/>
        </w:trPr>
        <w:tc>
          <w:tcPr>
            <w:tcW w:w="959" w:type="dxa"/>
            <w:textDirection w:val="btLr"/>
          </w:tcPr>
          <w:p w14:paraId="422EFAF6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5 день</w:t>
            </w:r>
          </w:p>
        </w:tc>
        <w:tc>
          <w:tcPr>
            <w:tcW w:w="7824" w:type="dxa"/>
          </w:tcPr>
          <w:p w14:paraId="1F5E8F21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Завтрак.</w:t>
            </w:r>
          </w:p>
          <w:p w14:paraId="09A59DB6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Освобождение номеров до 12:00.</w:t>
            </w:r>
          </w:p>
          <w:p w14:paraId="31A015DA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Экскурсия в г. Пятигорск </w:t>
            </w:r>
            <w:r w:rsidRPr="006C0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(начало экскурсии с 13:45-14:15)</w:t>
            </w:r>
          </w:p>
          <w:p w14:paraId="657311A7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время экскурсии вы познакомитесь с самыми известными достопримечательностями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северо-кавказской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столицы. В 2019 году курортная зона Пятигорска была полностью реконструирована. Вас ждет обновленный парк "Цветник", посещение дома-музея Лермонтова </w:t>
            </w:r>
            <w:proofErr w:type="gramStart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подземного</w:t>
            </w:r>
            <w:proofErr w:type="gramEnd"/>
            <w:r w:rsidRPr="006C0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озера "Провал". Так же в рамках экскурсии вы посетите место дуэли Лермонтова.</w:t>
            </w:r>
          </w:p>
          <w:p w14:paraId="0A791C1F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Возвращение в Кисловодск. Отъезд.</w:t>
            </w:r>
          </w:p>
        </w:tc>
        <w:tc>
          <w:tcPr>
            <w:tcW w:w="2206" w:type="dxa"/>
            <w:vAlign w:val="center"/>
          </w:tcPr>
          <w:p w14:paraId="63388CAE" w14:textId="77777777" w:rsidR="006C06EF" w:rsidRPr="006C06EF" w:rsidRDefault="006C06EF" w:rsidP="0091214F">
            <w:pPr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  <w:p w14:paraId="0B79CAA1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200 рублей с человека – домик-музей Лермонтова</w:t>
            </w:r>
          </w:p>
          <w:p w14:paraId="5A5F26AD" w14:textId="77777777" w:rsidR="006C06EF" w:rsidRPr="006C06EF" w:rsidRDefault="006C06EF" w:rsidP="0091214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</w:tc>
      </w:tr>
    </w:tbl>
    <w:p w14:paraId="4B99E51D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</w:p>
    <w:p w14:paraId="69F7580F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Стоимость тура на 1 человека, в рублях</w:t>
      </w:r>
    </w:p>
    <w:tbl>
      <w:tblPr>
        <w:tblStyle w:val="a5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804"/>
        <w:gridCol w:w="1701"/>
        <w:gridCol w:w="1559"/>
      </w:tblGrid>
      <w:tr w:rsidR="006C06EF" w:rsidRPr="006C06EF" w14:paraId="5B4BFE01" w14:textId="77777777" w:rsidTr="00F45FCE">
        <w:tc>
          <w:tcPr>
            <w:tcW w:w="6804" w:type="dxa"/>
          </w:tcPr>
          <w:p w14:paraId="50FA1F1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Название отеля</w:t>
            </w:r>
          </w:p>
        </w:tc>
        <w:tc>
          <w:tcPr>
            <w:tcW w:w="1701" w:type="dxa"/>
          </w:tcPr>
          <w:p w14:paraId="2686FDC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Стоимость тура на 1 чел.</w:t>
            </w:r>
          </w:p>
        </w:tc>
        <w:tc>
          <w:tcPr>
            <w:tcW w:w="1559" w:type="dxa"/>
          </w:tcPr>
          <w:p w14:paraId="23C1DDD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 сутки</w:t>
            </w:r>
          </w:p>
          <w:p w14:paraId="5F69075A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за номер</w:t>
            </w:r>
          </w:p>
        </w:tc>
      </w:tr>
      <w:tr w:rsidR="006C06EF" w:rsidRPr="006C06EF" w14:paraId="55653EC3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0D5C654D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АРИЯ»*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A6F4E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52 000</w:t>
            </w:r>
          </w:p>
        </w:tc>
        <w:tc>
          <w:tcPr>
            <w:tcW w:w="1559" w:type="dxa"/>
            <w:vAlign w:val="center"/>
          </w:tcPr>
          <w:p w14:paraId="1C0DB85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8 900</w:t>
            </w:r>
          </w:p>
        </w:tc>
      </w:tr>
      <w:tr w:rsidR="006C06EF" w:rsidRPr="006C06EF" w14:paraId="08954EC3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2825AD4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lastRenderedPageBreak/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АРИЯ»*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5995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76 300</w:t>
            </w:r>
          </w:p>
        </w:tc>
        <w:tc>
          <w:tcPr>
            <w:tcW w:w="1559" w:type="dxa"/>
            <w:vAlign w:val="center"/>
          </w:tcPr>
          <w:p w14:paraId="6287A36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8 900</w:t>
            </w:r>
          </w:p>
        </w:tc>
      </w:tr>
      <w:tr w:rsidR="006C06EF" w:rsidRPr="006C06EF" w14:paraId="7B637321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62FB513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АРИЯ»*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</w:t>
            </w:r>
            <w:proofErr w:type="spellStart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джуниор</w:t>
            </w:r>
            <w:proofErr w:type="spellEnd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сьют,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  <w:p w14:paraId="5E67F55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553CBBB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  <w:p w14:paraId="15FA278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57 750</w:t>
            </w:r>
          </w:p>
          <w:p w14:paraId="38CB744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(38600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7037D85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974B0E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11 000</w:t>
            </w:r>
          </w:p>
          <w:p w14:paraId="7CB308B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(2000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31DD2089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3144C0F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АРИЯ»*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</w:t>
            </w:r>
            <w:proofErr w:type="spellStart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джуниор</w:t>
            </w:r>
            <w:proofErr w:type="spellEnd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сьют,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AC511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87 800</w:t>
            </w:r>
          </w:p>
        </w:tc>
        <w:tc>
          <w:tcPr>
            <w:tcW w:w="1559" w:type="dxa"/>
            <w:vAlign w:val="center"/>
          </w:tcPr>
          <w:p w14:paraId="2EB005D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11 000</w:t>
            </w:r>
          </w:p>
        </w:tc>
      </w:tr>
      <w:tr w:rsidR="006C06EF" w:rsidRPr="006C06EF" w14:paraId="04AC7D96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0B36054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«Амира Парк» ***,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75690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44 900</w:t>
            </w:r>
          </w:p>
        </w:tc>
        <w:tc>
          <w:tcPr>
            <w:tcW w:w="1559" w:type="dxa"/>
            <w:vAlign w:val="center"/>
          </w:tcPr>
          <w:p w14:paraId="5D4A410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6 300</w:t>
            </w:r>
          </w:p>
        </w:tc>
      </w:tr>
      <w:tr w:rsidR="006C06EF" w:rsidRPr="006C06EF" w14:paraId="17DD8C96" w14:textId="77777777" w:rsidTr="00F45FCE">
        <w:trPr>
          <w:cantSplit/>
          <w:trHeight w:val="414"/>
        </w:trPr>
        <w:tc>
          <w:tcPr>
            <w:tcW w:w="6804" w:type="dxa"/>
          </w:tcPr>
          <w:p w14:paraId="685A9C2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«Амира Парк» ***, 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1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 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(завтраки)</w:t>
            </w:r>
          </w:p>
        </w:tc>
        <w:tc>
          <w:tcPr>
            <w:tcW w:w="1701" w:type="dxa"/>
            <w:vAlign w:val="center"/>
          </w:tcPr>
          <w:p w14:paraId="7724D0D7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65 100</w:t>
            </w:r>
          </w:p>
        </w:tc>
        <w:tc>
          <w:tcPr>
            <w:tcW w:w="1559" w:type="dxa"/>
            <w:vAlign w:val="center"/>
          </w:tcPr>
          <w:p w14:paraId="5A6CB80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6 300</w:t>
            </w:r>
          </w:p>
        </w:tc>
      </w:tr>
      <w:tr w:rsidR="006C06EF" w:rsidRPr="006C06EF" w14:paraId="2A7D96DC" w14:textId="77777777" w:rsidTr="00F45FCE">
        <w:trPr>
          <w:cantSplit/>
          <w:trHeight w:val="414"/>
        </w:trPr>
        <w:tc>
          <w:tcPr>
            <w:tcW w:w="6804" w:type="dxa"/>
          </w:tcPr>
          <w:p w14:paraId="2967235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«Амира Парк» ***,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улучшенный, душ, туалет, ТВ, холодильник (завтраки)</w:t>
            </w:r>
          </w:p>
          <w:p w14:paraId="74C4B4E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395DB187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  <w:p w14:paraId="5A70622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46 550</w:t>
            </w:r>
          </w:p>
          <w:p w14:paraId="24736C4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(38600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7B0CE8E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4EF5D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6 900</w:t>
            </w:r>
          </w:p>
          <w:p w14:paraId="253983A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(2.000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10C181EF" w14:textId="77777777" w:rsidTr="00F45FCE">
        <w:trPr>
          <w:cantSplit/>
          <w:trHeight w:val="414"/>
        </w:trPr>
        <w:tc>
          <w:tcPr>
            <w:tcW w:w="6804" w:type="dxa"/>
          </w:tcPr>
          <w:p w14:paraId="2F1137E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«Амира Парк» ***,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улучшенный, душ, туалет, ТВ, холодильник (завтраки)</w:t>
            </w:r>
          </w:p>
        </w:tc>
        <w:tc>
          <w:tcPr>
            <w:tcW w:w="1701" w:type="dxa"/>
            <w:vAlign w:val="center"/>
          </w:tcPr>
          <w:p w14:paraId="429BA6A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65 400</w:t>
            </w:r>
          </w:p>
        </w:tc>
        <w:tc>
          <w:tcPr>
            <w:tcW w:w="1559" w:type="dxa"/>
            <w:vAlign w:val="center"/>
          </w:tcPr>
          <w:p w14:paraId="68549AB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6 900</w:t>
            </w:r>
          </w:p>
        </w:tc>
      </w:tr>
      <w:tr w:rsidR="006C06EF" w:rsidRPr="006C06EF" w14:paraId="3073CBF2" w14:textId="77777777" w:rsidTr="00F45FCE">
        <w:trPr>
          <w:cantSplit/>
          <w:trHeight w:val="414"/>
        </w:trPr>
        <w:tc>
          <w:tcPr>
            <w:tcW w:w="6804" w:type="dxa"/>
            <w:shd w:val="clear" w:color="auto" w:fill="auto"/>
          </w:tcPr>
          <w:p w14:paraId="6AA25A8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«Le Bristol» ****, 2-х 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местный стандарт, душ, туалет, ТВ, холодильник, двуспальная кровать (завтраки)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DBL</w:t>
            </w:r>
          </w:p>
          <w:p w14:paraId="7178E448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45DA912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50 350</w:t>
            </w:r>
          </w:p>
          <w:p w14:paraId="6D0017ED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(38600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37A2E23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CD79B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8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 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25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0</w:t>
            </w:r>
          </w:p>
          <w:p w14:paraId="2BC49AC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(2.000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1B83C8C6" w14:textId="77777777" w:rsidTr="00F45FCE">
        <w:trPr>
          <w:cantSplit/>
          <w:trHeight w:val="421"/>
        </w:trPr>
        <w:tc>
          <w:tcPr>
            <w:tcW w:w="6804" w:type="dxa"/>
            <w:shd w:val="clear" w:color="auto" w:fill="auto"/>
          </w:tcPr>
          <w:p w14:paraId="6563C71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«Le Bristol» ****, 1-но 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местный стандарт, душ, туалет, ТВ, холодильник, двуспальная кровать (завтраки)</w:t>
            </w:r>
          </w:p>
        </w:tc>
        <w:tc>
          <w:tcPr>
            <w:tcW w:w="1701" w:type="dxa"/>
            <w:vAlign w:val="center"/>
          </w:tcPr>
          <w:p w14:paraId="3FD9EF2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lang w:val="en-US"/>
              </w:rPr>
              <w:t>69 800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B8D30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7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7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00</w:t>
            </w:r>
          </w:p>
        </w:tc>
      </w:tr>
      <w:tr w:rsidR="006C06EF" w:rsidRPr="006C06EF" w14:paraId="6090F18E" w14:textId="77777777" w:rsidTr="00F45FCE">
        <w:trPr>
          <w:cantSplit/>
          <w:trHeight w:val="421"/>
        </w:trPr>
        <w:tc>
          <w:tcPr>
            <w:tcW w:w="6804" w:type="dxa"/>
            <w:shd w:val="clear" w:color="auto" w:fill="auto"/>
          </w:tcPr>
          <w:p w14:paraId="29BA0DA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lastRenderedPageBreak/>
              <w:t>«Парк Отель» ***,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  <w:p w14:paraId="61A987B8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3FC87A7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4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8 200</w:t>
            </w:r>
          </w:p>
          <w:p w14:paraId="090EA177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(41400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1155063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DCE18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7 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5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00</w:t>
            </w:r>
          </w:p>
          <w:p w14:paraId="05C48E3A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(2.000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679A3AB7" w14:textId="77777777" w:rsidTr="00F45FCE">
        <w:trPr>
          <w:cantSplit/>
          <w:trHeight w:val="421"/>
        </w:trPr>
        <w:tc>
          <w:tcPr>
            <w:tcW w:w="6804" w:type="dxa"/>
          </w:tcPr>
          <w:p w14:paraId="338FAE0D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«Парк Отель» ***,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2A14FDEB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lang w:val="en-US"/>
              </w:rPr>
              <w:t>65 9</w:t>
            </w: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DE80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7 000</w:t>
            </w:r>
          </w:p>
        </w:tc>
      </w:tr>
      <w:tr w:rsidR="006C06EF" w:rsidRPr="006C06EF" w14:paraId="5E2FBB3D" w14:textId="77777777" w:rsidTr="00F45FCE">
        <w:trPr>
          <w:cantSplit/>
          <w:trHeight w:val="421"/>
        </w:trPr>
        <w:tc>
          <w:tcPr>
            <w:tcW w:w="6804" w:type="dxa"/>
          </w:tcPr>
          <w:p w14:paraId="22CB5BD8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эконом,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)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DBL</w:t>
            </w:r>
          </w:p>
        </w:tc>
        <w:tc>
          <w:tcPr>
            <w:tcW w:w="1701" w:type="dxa"/>
            <w:vAlign w:val="center"/>
          </w:tcPr>
          <w:p w14:paraId="6E8F446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47 650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3F586B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7 300</w:t>
            </w:r>
          </w:p>
        </w:tc>
      </w:tr>
      <w:tr w:rsidR="006C06EF" w:rsidRPr="006C06EF" w14:paraId="2843C04F" w14:textId="77777777" w:rsidTr="00F45FCE">
        <w:trPr>
          <w:cantSplit/>
          <w:trHeight w:val="421"/>
        </w:trPr>
        <w:tc>
          <w:tcPr>
            <w:tcW w:w="6804" w:type="dxa"/>
          </w:tcPr>
          <w:p w14:paraId="682F001B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эконом,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6E23E9B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63 700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C91BFD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6 600</w:t>
            </w:r>
          </w:p>
        </w:tc>
      </w:tr>
      <w:tr w:rsidR="006C06EF" w:rsidRPr="006C06EF" w14:paraId="28D62E14" w14:textId="77777777" w:rsidTr="00F45FCE">
        <w:trPr>
          <w:cantSplit/>
          <w:trHeight w:val="421"/>
        </w:trPr>
        <w:tc>
          <w:tcPr>
            <w:tcW w:w="6804" w:type="dxa"/>
          </w:tcPr>
          <w:p w14:paraId="4A3552D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)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DBL</w:t>
            </w:r>
          </w:p>
        </w:tc>
        <w:tc>
          <w:tcPr>
            <w:tcW w:w="1701" w:type="dxa"/>
            <w:vAlign w:val="center"/>
          </w:tcPr>
          <w:p w14:paraId="7AB8E30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51 200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E9FE8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8 600</w:t>
            </w:r>
          </w:p>
        </w:tc>
      </w:tr>
      <w:tr w:rsidR="006C06EF" w:rsidRPr="006C06EF" w14:paraId="376E588C" w14:textId="77777777" w:rsidTr="00F45FCE">
        <w:trPr>
          <w:cantSplit/>
          <w:trHeight w:val="421"/>
        </w:trPr>
        <w:tc>
          <w:tcPr>
            <w:tcW w:w="6804" w:type="dxa"/>
          </w:tcPr>
          <w:p w14:paraId="3BB26F1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стандартный,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475D67B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71 400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6038C2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8 000</w:t>
            </w:r>
          </w:p>
        </w:tc>
      </w:tr>
      <w:tr w:rsidR="006C06EF" w:rsidRPr="006C06EF" w14:paraId="152B70C8" w14:textId="77777777" w:rsidTr="00F45FCE">
        <w:trPr>
          <w:cantSplit/>
          <w:trHeight w:val="421"/>
        </w:trPr>
        <w:tc>
          <w:tcPr>
            <w:tcW w:w="6804" w:type="dxa"/>
          </w:tcPr>
          <w:p w14:paraId="1F47C62F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 плюс,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)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DBL</w:t>
            </w:r>
          </w:p>
          <w:p w14:paraId="1F8AABF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25F36FE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53 900</w:t>
            </w:r>
          </w:p>
          <w:p w14:paraId="0719D17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(38600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048540BC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112DDD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9 600</w:t>
            </w:r>
          </w:p>
          <w:p w14:paraId="3919284A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(2.000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736B1F9E" w14:textId="77777777" w:rsidTr="00F45FCE">
        <w:trPr>
          <w:cantSplit/>
          <w:trHeight w:val="421"/>
        </w:trPr>
        <w:tc>
          <w:tcPr>
            <w:tcW w:w="6804" w:type="dxa"/>
          </w:tcPr>
          <w:p w14:paraId="3E927096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стандарт плюс,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12F612B8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76 800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38E9B9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9 000</w:t>
            </w:r>
          </w:p>
        </w:tc>
      </w:tr>
      <w:tr w:rsidR="006C06EF" w:rsidRPr="006C06EF" w14:paraId="2E08C4C9" w14:textId="77777777" w:rsidTr="00F45FCE">
        <w:trPr>
          <w:cantSplit/>
          <w:trHeight w:val="421"/>
        </w:trPr>
        <w:tc>
          <w:tcPr>
            <w:tcW w:w="6804" w:type="dxa"/>
          </w:tcPr>
          <w:p w14:paraId="6FA8E030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2-х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</w:t>
            </w:r>
            <w:proofErr w:type="spellStart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джуниор</w:t>
            </w:r>
            <w:proofErr w:type="spellEnd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сьют,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) </w:t>
            </w: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lang w:val="en-US"/>
              </w:rPr>
              <w:t>DBL</w:t>
            </w:r>
          </w:p>
          <w:p w14:paraId="3CAD91F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Возможно размещение 3го чел.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69C491C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59 400</w:t>
            </w:r>
          </w:p>
          <w:p w14:paraId="351A8213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(39700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  <w:p w14:paraId="54FCDE81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F0DF4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11 600</w:t>
            </w:r>
          </w:p>
          <w:p w14:paraId="4AB21CD4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(2.200 на </w:t>
            </w:r>
            <w:proofErr w:type="spellStart"/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доп.месте</w:t>
            </w:r>
            <w:proofErr w:type="spellEnd"/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)</w:t>
            </w:r>
          </w:p>
        </w:tc>
      </w:tr>
      <w:tr w:rsidR="006C06EF" w:rsidRPr="006C06EF" w14:paraId="771BE399" w14:textId="77777777" w:rsidTr="00F45FCE">
        <w:trPr>
          <w:cantSplit/>
          <w:trHeight w:val="421"/>
        </w:trPr>
        <w:tc>
          <w:tcPr>
            <w:tcW w:w="6804" w:type="dxa"/>
          </w:tcPr>
          <w:p w14:paraId="21722FB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«</w:t>
            </w:r>
            <w:proofErr w:type="gramStart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АГАТ»*</w:t>
            </w:r>
            <w:proofErr w:type="gramEnd"/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**, 1-но</w:t>
            </w:r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местный </w:t>
            </w:r>
            <w:proofErr w:type="spellStart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джуниор</w:t>
            </w:r>
            <w:proofErr w:type="spellEnd"/>
            <w:r w:rsidRPr="006C06EF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 xml:space="preserve"> сьют, душ, туалет, ТВ, холодильник, халаты, тапочки, чайник (завтраки</w:t>
            </w:r>
            <w:r w:rsidRPr="006C06E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349D00AE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87800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2FE975" w14:textId="77777777" w:rsidR="006C06EF" w:rsidRPr="006C06EF" w:rsidRDefault="006C06EF" w:rsidP="006C06EF">
            <w:pPr>
              <w:spacing w:after="20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6C06EF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11 000</w:t>
            </w:r>
          </w:p>
        </w:tc>
      </w:tr>
    </w:tbl>
    <w:p w14:paraId="03F76A55" w14:textId="77777777" w:rsid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</w:p>
    <w:p w14:paraId="5FE5B553" w14:textId="77777777" w:rsidR="00751AAA" w:rsidRPr="006C06EF" w:rsidRDefault="00751AAA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</w:p>
    <w:p w14:paraId="45B6FB32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</w:p>
    <w:p w14:paraId="17CF8F79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lastRenderedPageBreak/>
        <w:t xml:space="preserve">        Что входит в стоимость тура:</w:t>
      </w:r>
    </w:p>
    <w:p w14:paraId="10BFD46D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проживание</w:t>
      </w:r>
    </w:p>
    <w:p w14:paraId="2A45074E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завтраки</w:t>
      </w:r>
    </w:p>
    <w:p w14:paraId="35360D89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экскурсионное и транспортное обслуживание</w:t>
      </w:r>
    </w:p>
    <w:p w14:paraId="75B1FE35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</w:p>
    <w:p w14:paraId="6075D8DF" w14:textId="21930558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Дополнительно оплачивается</w:t>
      </w:r>
    </w:p>
    <w:p w14:paraId="240DC3AC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 xml:space="preserve">входные билеты   </w:t>
      </w:r>
    </w:p>
    <w:p w14:paraId="3F185D19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 xml:space="preserve">обеды и ужины </w:t>
      </w:r>
    </w:p>
    <w:p w14:paraId="24B86A17" w14:textId="77777777" w:rsidR="006C06EF" w:rsidRPr="006C06EF" w:rsidRDefault="006C06EF" w:rsidP="006C06EF">
      <w:pPr>
        <w:numPr>
          <w:ilvl w:val="0"/>
          <w:numId w:val="11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трансфер:</w:t>
      </w:r>
    </w:p>
    <w:p w14:paraId="51CABE4F" w14:textId="77777777" w:rsidR="006C06EF" w:rsidRPr="006C06EF" w:rsidRDefault="006C06EF" w:rsidP="006C06EF">
      <w:p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- а/п Минеральные Воды-гостиница –2600 руб.</w:t>
      </w:r>
    </w:p>
    <w:p w14:paraId="69F3C140" w14:textId="77777777" w:rsidR="006C06EF" w:rsidRPr="006C06EF" w:rsidRDefault="006C06EF" w:rsidP="006C06EF">
      <w:pP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</w:p>
    <w:p w14:paraId="4749AB50" w14:textId="77777777" w:rsidR="006C06EF" w:rsidRPr="006C06EF" w:rsidRDefault="006C06EF" w:rsidP="006C06EF">
      <w:pPr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bookmarkStart w:id="1" w:name="_Hlk88562208"/>
      <w:bookmarkEnd w:id="1"/>
      <w:r w:rsidRPr="006C06EF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Что взять с собой в путешествие</w:t>
      </w:r>
    </w:p>
    <w:p w14:paraId="703DE796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документы, необходимые в поездку (оригинал паспорта и свидетельства о рождении для детей до 14 лет, медицинский полис ОМС).</w:t>
      </w:r>
    </w:p>
    <w:p w14:paraId="11EA694B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удобную одежду по сезону + теплую одежду для посещения Приэльбрусья и Домбая.</w:t>
      </w:r>
    </w:p>
    <w:p w14:paraId="68D62933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удобную спортивную обувь</w:t>
      </w:r>
    </w:p>
    <w:p w14:paraId="7AF78A40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плащ-дождевик или зонтик</w:t>
      </w:r>
    </w:p>
    <w:p w14:paraId="057FBBB4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солнцезащитные очки и крем</w:t>
      </w:r>
    </w:p>
    <w:p w14:paraId="1050A503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личную аптечку и средство от укусов насекомых (при необходимости)</w:t>
      </w:r>
    </w:p>
    <w:p w14:paraId="00D7158C" w14:textId="77777777" w:rsidR="006C06EF" w:rsidRPr="006C06EF" w:rsidRDefault="006C06EF" w:rsidP="006C06EF">
      <w:pPr>
        <w:numPr>
          <w:ilvl w:val="0"/>
          <w:numId w:val="10"/>
        </w:numP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6C06EF">
        <w:rPr>
          <w:rFonts w:ascii="Times New Roman" w:hAnsi="Times New Roman" w:cs="Times New Roman"/>
          <w:i w:val="0"/>
          <w:color w:val="000000"/>
          <w:sz w:val="24"/>
          <w:szCs w:val="24"/>
        </w:rPr>
        <w:t>деньги на личные цели</w:t>
      </w:r>
    </w:p>
    <w:p w14:paraId="47BEA8D6" w14:textId="56624AD7" w:rsidR="009E27A9" w:rsidRPr="00751AAA" w:rsidRDefault="009E27A9" w:rsidP="006C06EF">
      <w:pPr>
        <w:rPr>
          <w:rFonts w:ascii="Times New Roman" w:hAnsi="Times New Roman" w:cs="Times New Roman"/>
          <w:sz w:val="24"/>
          <w:szCs w:val="24"/>
        </w:rPr>
      </w:pPr>
    </w:p>
    <w:sectPr w:rsidR="009E27A9" w:rsidRPr="00751AAA" w:rsidSect="009E27A9">
      <w:headerReference w:type="default" r:id="rId7"/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855E9" w14:textId="77777777" w:rsidR="00803B05" w:rsidRDefault="00803B05" w:rsidP="009E27A9">
      <w:pPr>
        <w:spacing w:after="0" w:line="240" w:lineRule="auto"/>
      </w:pPr>
      <w:r>
        <w:separator/>
      </w:r>
    </w:p>
  </w:endnote>
  <w:endnote w:type="continuationSeparator" w:id="0">
    <w:p w14:paraId="500C2D4D" w14:textId="77777777" w:rsidR="00803B05" w:rsidRDefault="00803B05" w:rsidP="009E2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34A2F" w14:textId="77777777" w:rsidR="00803B05" w:rsidRDefault="00803B05" w:rsidP="009E27A9">
      <w:pPr>
        <w:spacing w:after="0" w:line="240" w:lineRule="auto"/>
      </w:pPr>
      <w:r>
        <w:separator/>
      </w:r>
    </w:p>
  </w:footnote>
  <w:footnote w:type="continuationSeparator" w:id="0">
    <w:p w14:paraId="070C3756" w14:textId="77777777" w:rsidR="00803B05" w:rsidRDefault="00803B05" w:rsidP="009E2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949"/>
      <w:gridCol w:w="4798"/>
    </w:tblGrid>
    <w:tr w:rsidR="002D4322" w:rsidRPr="00582E76" w14:paraId="598C898C" w14:textId="77777777" w:rsidTr="00713CDA">
      <w:trPr>
        <w:trHeight w:val="1576"/>
        <w:jc w:val="center"/>
      </w:trPr>
      <w:tc>
        <w:tcPr>
          <w:tcW w:w="4949" w:type="dxa"/>
          <w:shd w:val="clear" w:color="auto" w:fill="auto"/>
        </w:tcPr>
        <w:p w14:paraId="56EB04B0" w14:textId="77777777" w:rsidR="002D4322" w:rsidRPr="00C65B23" w:rsidRDefault="002D4322" w:rsidP="002D4322">
          <w:pPr>
            <w:pStyle w:val="ad"/>
            <w:tabs>
              <w:tab w:val="center" w:pos="-23641"/>
              <w:tab w:val="center" w:pos="-23058"/>
              <w:tab w:val="center" w:pos="-22806"/>
              <w:tab w:val="center" w:pos="-21971"/>
              <w:tab w:val="center" w:pos="-21136"/>
              <w:tab w:val="center" w:pos="-20301"/>
              <w:tab w:val="right" w:pos="-19321"/>
              <w:tab w:val="right" w:pos="-18738"/>
              <w:tab w:val="right" w:pos="-18486"/>
              <w:tab w:val="right" w:pos="-17651"/>
              <w:tab w:val="right" w:pos="-16816"/>
              <w:tab w:val="right" w:pos="-15981"/>
            </w:tabs>
            <w:snapToGrid w:val="0"/>
            <w:spacing w:after="160"/>
            <w:rPr>
              <w:b/>
              <w:bCs/>
              <w:i w:val="0"/>
              <w:lang w:val="en-US"/>
            </w:rPr>
          </w:pPr>
          <w:r>
            <w:rPr>
              <w:b/>
              <w:bCs/>
              <w:i w:val="0"/>
              <w:noProof/>
              <w:lang w:val="en-US"/>
            </w:rPr>
            <w:drawing>
              <wp:inline distT="0" distB="0" distL="0" distR="0" wp14:anchorId="7F859859" wp14:editId="43327C07">
                <wp:extent cx="1157605" cy="1157605"/>
                <wp:effectExtent l="0" t="0" r="4445" b="4445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7605" cy="1157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shd w:val="clear" w:color="auto" w:fill="auto"/>
        </w:tcPr>
        <w:p w14:paraId="111FB9D8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ООО ПРОСПБ ТРЕВЕЛ</w:t>
          </w:r>
        </w:p>
        <w:p w14:paraId="09294826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реестр туроператора</w:t>
          </w:r>
        </w:p>
        <w:p w14:paraId="0FC18185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  <w:r w:rsidRPr="00582E76">
            <w:rPr>
              <w:rFonts w:ascii="Times New Roman" w:hAnsi="Times New Roman" w:cs="Times New Roman"/>
              <w:b/>
              <w:bCs/>
              <w:color w:val="2C2D3F"/>
              <w:shd w:val="clear" w:color="auto" w:fill="FBFBFB"/>
            </w:rPr>
            <w:t>№ В031-00161-77/01784289</w:t>
          </w:r>
        </w:p>
        <w:p w14:paraId="0D928923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СПб, Лиговский пр., д. 43-45, оф. 410</w:t>
          </w:r>
        </w:p>
        <w:p w14:paraId="49A3B192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  <w:color w:val="000000"/>
              <w:shd w:val="clear" w:color="auto" w:fill="FFFFFF"/>
            </w:rPr>
            <w:t>Тел. +79117285436</w:t>
          </w: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</w:p>
        <w:p w14:paraId="27E00E2D" w14:textId="77777777" w:rsidR="002D4322" w:rsidRPr="00582E76" w:rsidRDefault="002D4322" w:rsidP="002D4322">
          <w:pPr>
            <w:pStyle w:val="ad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</w:pPr>
          <w:hyperlink r:id="rId2" w:history="1"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booking</w:t>
            </w:r>
            <w:r w:rsidRPr="00582E76">
              <w:rPr>
                <w:rStyle w:val="af1"/>
                <w:rFonts w:ascii="Times New Roman" w:hAnsi="Times New Roman" w:cs="Times New Roman"/>
              </w:rPr>
              <w:t>@</w:t>
            </w:r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f1"/>
                <w:rFonts w:ascii="Times New Roman" w:hAnsi="Times New Roman" w:cs="Times New Roman"/>
              </w:rPr>
              <w:t>.</w:t>
            </w:r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  <w:hyperlink r:id="rId3" w:history="1"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www</w:t>
            </w:r>
            <w:r w:rsidRPr="00582E76">
              <w:rPr>
                <w:rStyle w:val="af1"/>
                <w:rFonts w:ascii="Times New Roman" w:hAnsi="Times New Roman" w:cs="Times New Roman"/>
              </w:rPr>
              <w:t>.</w:t>
            </w:r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f1"/>
                <w:rFonts w:ascii="Times New Roman" w:hAnsi="Times New Roman" w:cs="Times New Roman"/>
              </w:rPr>
              <w:t>.</w:t>
            </w:r>
            <w:r w:rsidRPr="00582E76">
              <w:rPr>
                <w:rStyle w:val="af1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</w:p>
      </w:tc>
    </w:tr>
  </w:tbl>
  <w:p w14:paraId="3346252F" w14:textId="77777777" w:rsidR="009E27A9" w:rsidRDefault="009E27A9">
    <w:pPr>
      <w:pStyle w:val="ab"/>
    </w:pPr>
  </w:p>
  <w:p w14:paraId="250D3FF6" w14:textId="77777777" w:rsidR="009E27A9" w:rsidRDefault="009E27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078"/>
    <w:multiLevelType w:val="hybridMultilevel"/>
    <w:tmpl w:val="1E2E3732"/>
    <w:lvl w:ilvl="0" w:tplc="14DEF922">
      <w:start w:val="1"/>
      <w:numFmt w:val="bullet"/>
      <w:suff w:val="space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815627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884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36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00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CD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47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24D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FE2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0EED"/>
    <w:multiLevelType w:val="hybridMultilevel"/>
    <w:tmpl w:val="90241946"/>
    <w:lvl w:ilvl="0" w:tplc="D08E5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76A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0B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20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5ABD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347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2E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C7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A5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D0C44"/>
    <w:multiLevelType w:val="multilevel"/>
    <w:tmpl w:val="9746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4C378DC"/>
    <w:multiLevelType w:val="hybridMultilevel"/>
    <w:tmpl w:val="E2D8327C"/>
    <w:lvl w:ilvl="0" w:tplc="DE502948">
      <w:start w:val="1"/>
      <w:numFmt w:val="bullet"/>
      <w:lvlText w:val="•"/>
      <w:lvlJc w:val="left"/>
      <w:pPr>
        <w:ind w:left="1068" w:hanging="708"/>
      </w:pPr>
      <w:rPr>
        <w:rFonts w:ascii="Verdana" w:eastAsiaTheme="minorEastAsia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216C1"/>
    <w:multiLevelType w:val="hybridMultilevel"/>
    <w:tmpl w:val="63DED4CC"/>
    <w:lvl w:ilvl="0" w:tplc="041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5" w15:restartNumberingAfterBreak="0">
    <w:nsid w:val="3CB06D47"/>
    <w:multiLevelType w:val="multilevel"/>
    <w:tmpl w:val="3246F7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266B3A"/>
    <w:multiLevelType w:val="hybridMultilevel"/>
    <w:tmpl w:val="003C3D5C"/>
    <w:lvl w:ilvl="0" w:tplc="3F089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57826D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2707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B88E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1C7E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D071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2A840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82DE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FE90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F2B27"/>
    <w:multiLevelType w:val="multilevel"/>
    <w:tmpl w:val="4D065870"/>
    <w:lvl w:ilvl="0">
      <w:start w:val="1"/>
      <w:numFmt w:val="bullet"/>
      <w:lvlText w:val=""/>
      <w:lvlJc w:val="left"/>
      <w:pPr>
        <w:tabs>
          <w:tab w:val="num" w:pos="0"/>
        </w:tabs>
        <w:ind w:left="8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133CB8"/>
    <w:multiLevelType w:val="multilevel"/>
    <w:tmpl w:val="270E9C96"/>
    <w:lvl w:ilvl="0">
      <w:start w:val="1"/>
      <w:numFmt w:val="bullet"/>
      <w:lvlText w:val=""/>
      <w:lvlJc w:val="left"/>
      <w:pPr>
        <w:tabs>
          <w:tab w:val="num" w:pos="0"/>
        </w:tabs>
        <w:ind w:left="177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6317E6"/>
    <w:multiLevelType w:val="hybridMultilevel"/>
    <w:tmpl w:val="0DD29F7E"/>
    <w:lvl w:ilvl="0" w:tplc="DE502948">
      <w:start w:val="1"/>
      <w:numFmt w:val="bullet"/>
      <w:lvlText w:val="•"/>
      <w:lvlJc w:val="left"/>
      <w:pPr>
        <w:ind w:left="1068" w:hanging="708"/>
      </w:pPr>
      <w:rPr>
        <w:rFonts w:ascii="Verdana" w:eastAsiaTheme="minorEastAsia" w:hAnsi="Verdana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35A24"/>
    <w:multiLevelType w:val="multilevel"/>
    <w:tmpl w:val="C5B8DFB8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51682878">
    <w:abstractNumId w:val="1"/>
  </w:num>
  <w:num w:numId="2" w16cid:durableId="909117335">
    <w:abstractNumId w:val="6"/>
  </w:num>
  <w:num w:numId="3" w16cid:durableId="1823161580">
    <w:abstractNumId w:val="0"/>
  </w:num>
  <w:num w:numId="4" w16cid:durableId="552425438">
    <w:abstractNumId w:val="4"/>
  </w:num>
  <w:num w:numId="5" w16cid:durableId="743337641">
    <w:abstractNumId w:val="9"/>
  </w:num>
  <w:num w:numId="6" w16cid:durableId="64838099">
    <w:abstractNumId w:val="3"/>
  </w:num>
  <w:num w:numId="7" w16cid:durableId="902716193">
    <w:abstractNumId w:val="8"/>
  </w:num>
  <w:num w:numId="8" w16cid:durableId="1668284712">
    <w:abstractNumId w:val="7"/>
  </w:num>
  <w:num w:numId="9" w16cid:durableId="226766736">
    <w:abstractNumId w:val="5"/>
  </w:num>
  <w:num w:numId="10" w16cid:durableId="543904873">
    <w:abstractNumId w:val="2"/>
  </w:num>
  <w:num w:numId="11" w16cid:durableId="746616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F35"/>
    <w:rsid w:val="000B17D6"/>
    <w:rsid w:val="00281882"/>
    <w:rsid w:val="002859D8"/>
    <w:rsid w:val="002C269D"/>
    <w:rsid w:val="002D4322"/>
    <w:rsid w:val="004D6397"/>
    <w:rsid w:val="0062319B"/>
    <w:rsid w:val="006C06EF"/>
    <w:rsid w:val="00751AAA"/>
    <w:rsid w:val="00803B05"/>
    <w:rsid w:val="0091214F"/>
    <w:rsid w:val="009B79AC"/>
    <w:rsid w:val="009E27A9"/>
    <w:rsid w:val="00A24FD4"/>
    <w:rsid w:val="00A3614B"/>
    <w:rsid w:val="00AB6F35"/>
    <w:rsid w:val="00B07B80"/>
    <w:rsid w:val="00BF49D0"/>
    <w:rsid w:val="00CA088D"/>
    <w:rsid w:val="00D2079B"/>
    <w:rsid w:val="00EC090E"/>
    <w:rsid w:val="00EC1AC2"/>
    <w:rsid w:val="00FC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5E95"/>
  <w15:docId w15:val="{83ECD6C9-1951-4F60-BF9F-31C63E04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7A9"/>
    <w:pPr>
      <w:spacing w:line="288" w:lineRule="auto"/>
    </w:pPr>
    <w:rPr>
      <w:rFonts w:eastAsiaTheme="minorEastAsia"/>
      <w:i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7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9E27A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3">
    <w:name w:val="List Paragraph"/>
    <w:basedOn w:val="a"/>
    <w:link w:val="a4"/>
    <w:qFormat/>
    <w:rsid w:val="009E27A9"/>
    <w:pPr>
      <w:ind w:left="720"/>
      <w:contextualSpacing/>
    </w:pPr>
  </w:style>
  <w:style w:type="table" w:styleId="a5">
    <w:name w:val="Table Grid"/>
    <w:basedOn w:val="a1"/>
    <w:uiPriority w:val="59"/>
    <w:rsid w:val="009E27A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link w:val="1"/>
    <w:uiPriority w:val="22"/>
    <w:qFormat/>
    <w:rsid w:val="009E27A9"/>
    <w:rPr>
      <w:b/>
      <w:bCs/>
      <w:spacing w:val="0"/>
    </w:rPr>
  </w:style>
  <w:style w:type="character" w:customStyle="1" w:styleId="gdlr-core-icon-list-content">
    <w:name w:val="gdlr-core-icon-list-content"/>
    <w:basedOn w:val="a0"/>
    <w:rsid w:val="009E27A9"/>
  </w:style>
  <w:style w:type="paragraph" w:styleId="a7">
    <w:name w:val="Body Text"/>
    <w:basedOn w:val="a"/>
    <w:link w:val="a8"/>
    <w:qFormat/>
    <w:rsid w:val="009E27A9"/>
    <w:pPr>
      <w:widowControl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a8">
    <w:name w:val="Основной текст Знак"/>
    <w:basedOn w:val="a0"/>
    <w:link w:val="a7"/>
    <w:qFormat/>
    <w:rsid w:val="009E27A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9E27A9"/>
    <w:pPr>
      <w:pBdr>
        <w:bottom w:val="single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E27A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27A9"/>
    <w:rPr>
      <w:rFonts w:eastAsiaTheme="minorEastAsia"/>
      <w:i/>
      <w:iCs/>
      <w:sz w:val="20"/>
      <w:szCs w:val="20"/>
    </w:rPr>
  </w:style>
  <w:style w:type="paragraph" w:styleId="ad">
    <w:name w:val="footer"/>
    <w:basedOn w:val="a"/>
    <w:link w:val="ae"/>
    <w:unhideWhenUsed/>
    <w:rsid w:val="009E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E27A9"/>
    <w:rPr>
      <w:rFonts w:eastAsiaTheme="minorEastAsia"/>
      <w:i/>
      <w:i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E2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E27A9"/>
    <w:rPr>
      <w:rFonts w:ascii="Tahoma" w:eastAsiaTheme="minorEastAsia" w:hAnsi="Tahoma" w:cs="Tahoma"/>
      <w:i/>
      <w:iCs/>
      <w:sz w:val="16"/>
      <w:szCs w:val="16"/>
    </w:rPr>
  </w:style>
  <w:style w:type="character" w:styleId="af1">
    <w:name w:val="Hyperlink"/>
    <w:basedOn w:val="a0"/>
    <w:unhideWhenUsed/>
    <w:rsid w:val="009E27A9"/>
    <w:rPr>
      <w:color w:val="0000FF"/>
      <w:u w:val="single"/>
    </w:rPr>
  </w:style>
  <w:style w:type="paragraph" w:customStyle="1" w:styleId="1">
    <w:name w:val="Строгий1"/>
    <w:link w:val="a6"/>
    <w:uiPriority w:val="22"/>
    <w:rsid w:val="00BF49D0"/>
    <w:rPr>
      <w:b/>
      <w:bCs/>
    </w:rPr>
  </w:style>
  <w:style w:type="character" w:customStyle="1" w:styleId="a4">
    <w:name w:val="Абзац списка Знак"/>
    <w:basedOn w:val="a0"/>
    <w:link w:val="a3"/>
    <w:qFormat/>
    <w:rsid w:val="00BF49D0"/>
    <w:rPr>
      <w:rFonts w:eastAsiaTheme="minorEastAsia"/>
      <w:i/>
      <w:iCs/>
      <w:sz w:val="20"/>
      <w:szCs w:val="20"/>
    </w:rPr>
  </w:style>
  <w:style w:type="character" w:customStyle="1" w:styleId="61">
    <w:name w:val="Оглавление 6 Знак"/>
    <w:basedOn w:val="a0"/>
    <w:link w:val="62"/>
    <w:qFormat/>
    <w:rsid w:val="00A24FD4"/>
    <w:rPr>
      <w:i/>
      <w:sz w:val="20"/>
    </w:rPr>
  </w:style>
  <w:style w:type="paragraph" w:styleId="62">
    <w:name w:val="toc 6"/>
    <w:basedOn w:val="a"/>
    <w:next w:val="a"/>
    <w:link w:val="61"/>
    <w:rsid w:val="00A24FD4"/>
    <w:pPr>
      <w:suppressAutoHyphens/>
      <w:spacing w:after="57"/>
      <w:ind w:left="1417"/>
    </w:pPr>
    <w:rPr>
      <w:rFonts w:eastAsiaTheme="minorHAnsi"/>
      <w:iCs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spb.su" TargetMode="External"/><Relationship Id="rId2" Type="http://schemas.openxmlformats.org/officeDocument/2006/relationships/hyperlink" Target="mailto:booking@prospb.s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Маркова</dc:creator>
  <cp:keywords/>
  <dc:description/>
  <cp:lastModifiedBy>Maria</cp:lastModifiedBy>
  <cp:revision>10</cp:revision>
  <dcterms:created xsi:type="dcterms:W3CDTF">2022-11-22T15:17:00Z</dcterms:created>
  <dcterms:modified xsi:type="dcterms:W3CDTF">2025-05-23T15:40:00Z</dcterms:modified>
</cp:coreProperties>
</file>